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A3" w:rsidRDefault="008F7CA3">
      <w:pPr>
        <w:pStyle w:val="ConsPlusTitlePage"/>
      </w:pPr>
      <w:r>
        <w:t xml:space="preserve">Документ предоставлен </w:t>
      </w:r>
      <w:hyperlink r:id="rId4" w:history="1">
        <w:r>
          <w:rPr>
            <w:color w:val="0000FF"/>
          </w:rPr>
          <w:t>КонсультантПлюс</w:t>
        </w:r>
      </w:hyperlink>
      <w:r>
        <w:br/>
      </w:r>
    </w:p>
    <w:p w:rsidR="008F7CA3" w:rsidRDefault="008F7CA3">
      <w:pPr>
        <w:pStyle w:val="ConsPlusNormal"/>
        <w:jc w:val="both"/>
        <w:outlineLvl w:val="0"/>
      </w:pPr>
    </w:p>
    <w:p w:rsidR="008F7CA3" w:rsidRDefault="008F7CA3">
      <w:pPr>
        <w:pStyle w:val="ConsPlusTitle"/>
        <w:jc w:val="center"/>
        <w:outlineLvl w:val="0"/>
      </w:pPr>
      <w:r>
        <w:t>ПРАВИТЕЛЬСТВО КРАСНОЯРСКОГО КРАЯ</w:t>
      </w:r>
    </w:p>
    <w:p w:rsidR="008F7CA3" w:rsidRDefault="008F7CA3">
      <w:pPr>
        <w:pStyle w:val="ConsPlusTitle"/>
        <w:jc w:val="center"/>
      </w:pPr>
    </w:p>
    <w:p w:rsidR="008F7CA3" w:rsidRDefault="008F7CA3">
      <w:pPr>
        <w:pStyle w:val="ConsPlusTitle"/>
        <w:jc w:val="center"/>
      </w:pPr>
      <w:r>
        <w:t>ПОСТАНОВЛЕНИЕ</w:t>
      </w:r>
    </w:p>
    <w:p w:rsidR="008F7CA3" w:rsidRDefault="008F7CA3">
      <w:pPr>
        <w:pStyle w:val="ConsPlusTitle"/>
        <w:jc w:val="center"/>
      </w:pPr>
      <w:r>
        <w:t>от 8 декабря 2020 г. N 844-п</w:t>
      </w:r>
    </w:p>
    <w:p w:rsidR="008F7CA3" w:rsidRDefault="008F7CA3">
      <w:pPr>
        <w:pStyle w:val="ConsPlusTitle"/>
        <w:jc w:val="center"/>
      </w:pPr>
    </w:p>
    <w:p w:rsidR="008F7CA3" w:rsidRDefault="008F7CA3">
      <w:pPr>
        <w:pStyle w:val="ConsPlusTitle"/>
        <w:jc w:val="center"/>
      </w:pPr>
      <w:r>
        <w:t>О ПРЕДОСТАВЛЕНИИ ОБРАЗОВАТЕЛЬНЫМ ОРГАНИЗАЦИЯМ ИЗ КРАЕВОГО</w:t>
      </w:r>
    </w:p>
    <w:p w:rsidR="008F7CA3" w:rsidRDefault="008F7CA3">
      <w:pPr>
        <w:pStyle w:val="ConsPlusTitle"/>
        <w:jc w:val="center"/>
      </w:pPr>
      <w:r>
        <w:t>БЮДЖЕТА ГРАНТОВ В ФОРМЕ СУБСИДИЙ НА ФИНАНСОВОЕ ОБЕСПЕЧЕНИЕ</w:t>
      </w:r>
    </w:p>
    <w:p w:rsidR="008F7CA3" w:rsidRDefault="008F7CA3">
      <w:pPr>
        <w:pStyle w:val="ConsPlusTitle"/>
        <w:jc w:val="center"/>
      </w:pPr>
      <w:r>
        <w:t>ЗАТРАТ НА ОКАЗАНИЕ ОБРАЗОВАТЕЛЬНЫХ УСЛУГ СТУДЕНТАМ</w:t>
      </w:r>
    </w:p>
    <w:p w:rsidR="008F7CA3" w:rsidRDefault="008F7CA3">
      <w:pPr>
        <w:pStyle w:val="ConsPlusTitle"/>
        <w:jc w:val="center"/>
      </w:pPr>
      <w:r>
        <w:t>(ОРДИНАТОРАМ, СЛУШАТЕЛЯМ) С ПРИМЕНЕНИЕМ</w:t>
      </w:r>
    </w:p>
    <w:p w:rsidR="008F7CA3" w:rsidRDefault="008F7CA3">
      <w:pPr>
        <w:pStyle w:val="ConsPlusTitle"/>
        <w:jc w:val="center"/>
      </w:pPr>
      <w:r>
        <w:t>ОБРАЗОВАТЕЛЬНОГО СЕРТИФИКАТА</w:t>
      </w:r>
    </w:p>
    <w:p w:rsidR="008F7CA3" w:rsidRDefault="008F7CA3">
      <w:pPr>
        <w:pStyle w:val="ConsPlusNormal"/>
        <w:jc w:val="both"/>
      </w:pPr>
    </w:p>
    <w:p w:rsidR="008F7CA3" w:rsidRDefault="008F7CA3">
      <w:pPr>
        <w:pStyle w:val="ConsPlusNormal"/>
        <w:ind w:firstLine="540"/>
        <w:jc w:val="both"/>
      </w:pPr>
      <w:r>
        <w:t xml:space="preserve">В соответствии с </w:t>
      </w:r>
      <w:hyperlink r:id="rId5" w:history="1">
        <w:r>
          <w:rPr>
            <w:color w:val="0000FF"/>
          </w:rPr>
          <w:t>пунктом 4 статьи 78.1</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7" w:history="1">
        <w:r>
          <w:rPr>
            <w:color w:val="0000FF"/>
          </w:rPr>
          <w:t>статьей 103</w:t>
        </w:r>
      </w:hyperlink>
      <w:r>
        <w:t xml:space="preserve"> Устава Красноярского края, </w:t>
      </w:r>
      <w:hyperlink r:id="rId8"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постановляю:</w:t>
      </w:r>
    </w:p>
    <w:p w:rsidR="008F7CA3" w:rsidRDefault="008F7CA3">
      <w:pPr>
        <w:pStyle w:val="ConsPlusNormal"/>
        <w:spacing w:before="220"/>
        <w:ind w:firstLine="540"/>
        <w:jc w:val="both"/>
      </w:pPr>
      <w:r>
        <w:t>1. Установить, что государственным образовательным организациям высшего медицинского образования или научным организациям, расположенным на территории Красноярского края, осуществляющим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предоставляются гранты в форме субсидий из краевого бюджета на финансовое обеспечение затрат на оказание образовательных услуг студентам (ординаторам, слушателям) с применением образовательного сертификата.</w:t>
      </w:r>
    </w:p>
    <w:p w:rsidR="008F7CA3" w:rsidRDefault="008F7CA3">
      <w:pPr>
        <w:pStyle w:val="ConsPlusNormal"/>
        <w:spacing w:before="220"/>
        <w:ind w:firstLine="540"/>
        <w:jc w:val="both"/>
      </w:pPr>
      <w:r>
        <w:t xml:space="preserve">2. Утвердить </w:t>
      </w:r>
      <w:hyperlink w:anchor="P33" w:history="1">
        <w:r>
          <w:rPr>
            <w:color w:val="0000FF"/>
          </w:rPr>
          <w:t>Порядок</w:t>
        </w:r>
      </w:hyperlink>
      <w:r>
        <w:t xml:space="preserve"> предоставления государственным образовательным организациям высшего медицинского образования или научным организациям, расположенным на территории Красноярского края, осуществляющим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грантов в форме субсидий из краевого бюджета на финансовое обеспечение затрат на оказание образовательных услуг студентам (ординаторам, слушателям) с применением образовательного сертификата согласно приложению.</w:t>
      </w:r>
    </w:p>
    <w:p w:rsidR="008F7CA3" w:rsidRDefault="008F7CA3">
      <w:pPr>
        <w:pStyle w:val="ConsPlusNormal"/>
        <w:spacing w:before="220"/>
        <w:ind w:firstLine="540"/>
        <w:jc w:val="both"/>
      </w:pPr>
      <w:r>
        <w:t>3. Опубликовать Постановление на "Официальном интернет-портале правовой информации Красноярского края" (www.zakon.krskstate.ru).</w:t>
      </w:r>
    </w:p>
    <w:p w:rsidR="008F7CA3" w:rsidRDefault="008F7CA3">
      <w:pPr>
        <w:pStyle w:val="ConsPlusNormal"/>
        <w:spacing w:before="220"/>
        <w:ind w:firstLine="540"/>
        <w:jc w:val="both"/>
      </w:pPr>
      <w:r>
        <w:t>4. Постановление вступает в силу в день, следующий за днем его официального опубликования.</w:t>
      </w:r>
    </w:p>
    <w:p w:rsidR="008F7CA3" w:rsidRDefault="008F7CA3">
      <w:pPr>
        <w:pStyle w:val="ConsPlusNormal"/>
        <w:jc w:val="both"/>
      </w:pPr>
    </w:p>
    <w:p w:rsidR="008F7CA3" w:rsidRDefault="008F7CA3">
      <w:pPr>
        <w:pStyle w:val="ConsPlusNormal"/>
        <w:jc w:val="right"/>
      </w:pPr>
      <w:r>
        <w:t>Первый заместитель</w:t>
      </w:r>
    </w:p>
    <w:p w:rsidR="008F7CA3" w:rsidRDefault="008F7CA3">
      <w:pPr>
        <w:pStyle w:val="ConsPlusNormal"/>
        <w:jc w:val="right"/>
      </w:pPr>
      <w:r>
        <w:t>Губернатора края -</w:t>
      </w:r>
    </w:p>
    <w:p w:rsidR="008F7CA3" w:rsidRDefault="008F7CA3">
      <w:pPr>
        <w:pStyle w:val="ConsPlusNormal"/>
        <w:jc w:val="right"/>
      </w:pPr>
      <w:r>
        <w:t>председатель</w:t>
      </w:r>
    </w:p>
    <w:p w:rsidR="008F7CA3" w:rsidRDefault="008F7CA3">
      <w:pPr>
        <w:pStyle w:val="ConsPlusNormal"/>
        <w:jc w:val="right"/>
      </w:pPr>
      <w:r>
        <w:t>Правительства края</w:t>
      </w:r>
    </w:p>
    <w:p w:rsidR="008F7CA3" w:rsidRDefault="008F7CA3">
      <w:pPr>
        <w:pStyle w:val="ConsPlusNormal"/>
        <w:jc w:val="right"/>
      </w:pPr>
      <w:r>
        <w:t>Ю.А.ЛАПШИН</w:t>
      </w:r>
    </w:p>
    <w:p w:rsidR="008F7CA3" w:rsidRDefault="008F7CA3">
      <w:pPr>
        <w:pStyle w:val="ConsPlusNormal"/>
        <w:jc w:val="both"/>
      </w:pPr>
    </w:p>
    <w:p w:rsidR="008F7CA3" w:rsidRDefault="008F7CA3">
      <w:pPr>
        <w:pStyle w:val="ConsPlusNormal"/>
        <w:jc w:val="both"/>
      </w:pPr>
    </w:p>
    <w:p w:rsidR="008F7CA3" w:rsidRDefault="008F7CA3">
      <w:pPr>
        <w:pStyle w:val="ConsPlusNormal"/>
        <w:jc w:val="both"/>
      </w:pPr>
    </w:p>
    <w:p w:rsidR="008F7CA3" w:rsidRDefault="008F7CA3">
      <w:pPr>
        <w:pStyle w:val="ConsPlusNormal"/>
        <w:jc w:val="both"/>
      </w:pPr>
    </w:p>
    <w:p w:rsidR="008F7CA3" w:rsidRDefault="008F7CA3">
      <w:pPr>
        <w:pStyle w:val="ConsPlusNormal"/>
        <w:jc w:val="both"/>
      </w:pPr>
    </w:p>
    <w:p w:rsidR="008F7CA3" w:rsidRDefault="008F7CA3">
      <w:pPr>
        <w:pStyle w:val="ConsPlusNormal"/>
        <w:jc w:val="right"/>
        <w:outlineLvl w:val="0"/>
      </w:pPr>
      <w:r>
        <w:t>Приложение</w:t>
      </w:r>
    </w:p>
    <w:p w:rsidR="008F7CA3" w:rsidRDefault="008F7CA3">
      <w:pPr>
        <w:pStyle w:val="ConsPlusNormal"/>
        <w:jc w:val="right"/>
      </w:pPr>
      <w:r>
        <w:t>к Постановлению</w:t>
      </w:r>
    </w:p>
    <w:p w:rsidR="008F7CA3" w:rsidRDefault="008F7CA3">
      <w:pPr>
        <w:pStyle w:val="ConsPlusNormal"/>
        <w:jc w:val="right"/>
      </w:pPr>
      <w:r>
        <w:t>Правительства Красноярского края</w:t>
      </w:r>
    </w:p>
    <w:p w:rsidR="008F7CA3" w:rsidRDefault="008F7CA3">
      <w:pPr>
        <w:pStyle w:val="ConsPlusNormal"/>
        <w:jc w:val="right"/>
      </w:pPr>
      <w:r>
        <w:t>от 8 декабря 2020 г. N 844-п</w:t>
      </w:r>
    </w:p>
    <w:p w:rsidR="008F7CA3" w:rsidRDefault="008F7CA3">
      <w:pPr>
        <w:pStyle w:val="ConsPlusNormal"/>
        <w:jc w:val="both"/>
      </w:pPr>
    </w:p>
    <w:p w:rsidR="008F7CA3" w:rsidRDefault="008F7CA3">
      <w:pPr>
        <w:pStyle w:val="ConsPlusTitle"/>
        <w:jc w:val="center"/>
      </w:pPr>
      <w:bookmarkStart w:id="0" w:name="P33"/>
      <w:bookmarkEnd w:id="0"/>
      <w:r>
        <w:t>ПОРЯДОК</w:t>
      </w:r>
    </w:p>
    <w:p w:rsidR="008F7CA3" w:rsidRDefault="008F7CA3">
      <w:pPr>
        <w:pStyle w:val="ConsPlusTitle"/>
        <w:jc w:val="center"/>
      </w:pPr>
      <w:r>
        <w:t>ПРЕДОСТАВЛЕНИЯ ГОСУДАРСТВЕННЫМ ОБРАЗОВАТЕЛЬНЫМ ОРГАНИЗАЦИЯМ</w:t>
      </w:r>
    </w:p>
    <w:p w:rsidR="008F7CA3" w:rsidRDefault="008F7CA3">
      <w:pPr>
        <w:pStyle w:val="ConsPlusTitle"/>
        <w:jc w:val="center"/>
      </w:pPr>
      <w:r>
        <w:t>ВЫСШЕГО МЕДИЦИНСКОГО ОБРАЗОВАНИЯ ИЛИ НАУЧНЫМ ОРГАНИЗАЦИЯМ,</w:t>
      </w:r>
    </w:p>
    <w:p w:rsidR="008F7CA3" w:rsidRDefault="008F7CA3">
      <w:pPr>
        <w:pStyle w:val="ConsPlusTitle"/>
        <w:jc w:val="center"/>
      </w:pPr>
      <w:r>
        <w:t>РАСПОЛОЖЕННЫМ НА ТЕРРИТОРИИ КРАСНОЯРСКОГО КРАЯ,</w:t>
      </w:r>
    </w:p>
    <w:p w:rsidR="008F7CA3" w:rsidRDefault="008F7CA3">
      <w:pPr>
        <w:pStyle w:val="ConsPlusTitle"/>
        <w:jc w:val="center"/>
      </w:pPr>
      <w:r>
        <w:t>ОСУЩЕСТВЛЯЮЩИМ ОБРАЗОВАТЕЛЬНУЮ ДЕЯТЕЛЬНОСТЬ ПО ИМЕЮЩИМ</w:t>
      </w:r>
    </w:p>
    <w:p w:rsidR="008F7CA3" w:rsidRDefault="008F7CA3">
      <w:pPr>
        <w:pStyle w:val="ConsPlusTitle"/>
        <w:jc w:val="center"/>
      </w:pPr>
      <w:r>
        <w:t>ГОСУДАРСТВЕННУЮ АККРЕДИТАЦИЮ ОБРАЗОВАТЕЛЬНЫМ ПРОГРАММАМ</w:t>
      </w:r>
    </w:p>
    <w:p w:rsidR="008F7CA3" w:rsidRDefault="008F7CA3">
      <w:pPr>
        <w:pStyle w:val="ConsPlusTitle"/>
        <w:jc w:val="center"/>
      </w:pPr>
      <w:r>
        <w:t>ВЫСШЕГО МЕДИЦИНСКОГО ОБРАЗОВАНИЯ И ДОПОЛНИТЕЛЬНЫМ</w:t>
      </w:r>
    </w:p>
    <w:p w:rsidR="008F7CA3" w:rsidRDefault="008F7CA3">
      <w:pPr>
        <w:pStyle w:val="ConsPlusTitle"/>
        <w:jc w:val="center"/>
      </w:pPr>
      <w:r>
        <w:t>ПРОФЕССИОНАЛЬНЫМ ПРОГРАММАМ, ГРАНТОВ В ФОРМЕ СУБСИДИЙ</w:t>
      </w:r>
    </w:p>
    <w:p w:rsidR="008F7CA3" w:rsidRDefault="008F7CA3">
      <w:pPr>
        <w:pStyle w:val="ConsPlusTitle"/>
        <w:jc w:val="center"/>
      </w:pPr>
      <w:r>
        <w:t>ИЗ КРАЕВОГО БЮДЖЕТА НА ФИНАНСОВОЕ ОБЕСПЕЧЕНИЕ ЗАТРАТ</w:t>
      </w:r>
    </w:p>
    <w:p w:rsidR="008F7CA3" w:rsidRDefault="008F7CA3">
      <w:pPr>
        <w:pStyle w:val="ConsPlusTitle"/>
        <w:jc w:val="center"/>
      </w:pPr>
      <w:r>
        <w:t>НА ОКАЗАНИЕ ОБРАЗОВАТЕЛЬНЫХ УСЛУГ СТУДЕНТАМ (ОРДИНАТОРАМ,</w:t>
      </w:r>
    </w:p>
    <w:p w:rsidR="008F7CA3" w:rsidRDefault="008F7CA3">
      <w:pPr>
        <w:pStyle w:val="ConsPlusTitle"/>
        <w:jc w:val="center"/>
      </w:pPr>
      <w:r>
        <w:t>СЛУШАТЕЛЯМ) С ПРИМЕНЕНИЕМ ОБРАЗОВАТЕЛЬНОГО СЕРТИФИКАТА</w:t>
      </w:r>
    </w:p>
    <w:p w:rsidR="008F7CA3" w:rsidRDefault="008F7CA3">
      <w:pPr>
        <w:pStyle w:val="ConsPlusNormal"/>
        <w:jc w:val="both"/>
      </w:pPr>
    </w:p>
    <w:p w:rsidR="008F7CA3" w:rsidRDefault="008F7CA3">
      <w:pPr>
        <w:pStyle w:val="ConsPlusTitle"/>
        <w:jc w:val="center"/>
        <w:outlineLvl w:val="1"/>
      </w:pPr>
      <w:r>
        <w:t>1. ОБЩИЕ ПОЛОЖЕНИЯ</w:t>
      </w:r>
    </w:p>
    <w:p w:rsidR="008F7CA3" w:rsidRDefault="008F7CA3">
      <w:pPr>
        <w:pStyle w:val="ConsPlusNormal"/>
        <w:jc w:val="both"/>
      </w:pPr>
    </w:p>
    <w:p w:rsidR="008F7CA3" w:rsidRDefault="008F7CA3">
      <w:pPr>
        <w:pStyle w:val="ConsPlusNormal"/>
        <w:ind w:firstLine="540"/>
        <w:jc w:val="both"/>
      </w:pPr>
      <w:r>
        <w:t>1.1. Настоящий Порядок предоставления государственным образовательным организациям высшего медицинского образования или научным организациям, расположенным на территории Красноярского края, осуществляющим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грантов в форме субсидий из краевого бюджета на финансовое обеспечение затрат на оказание образовательных услуг студентам (ординаторам, слушателям) с применением образовательного сертификата (далее - Порядок) устанавливает механизм предоставления государственным образовательным организациям высшего медицинского образования или научным организациям, расположенным на территории Красноярского края, осуществляющим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(далее - образовательные организации), грантов в форме субсидий из краевого бюджета на финансовое обеспечение затрат на оказание образовательных услуг студентам (ординаторам, слушателям) с применением образовательного сертификата (далее - грант), в том числе порядок расчета размера гранта, условия и порядок предоставления грантов, порядок, сроки и формы предоставления получателями грантов отчетности о достижении результатов предоставления грантов, порядок осуществления контроля за соблюдением получателями грантов условий, целей и порядка предоставления грантов и ответственность за их несоблюдение.</w:t>
      </w:r>
    </w:p>
    <w:p w:rsidR="008F7CA3" w:rsidRDefault="008F7CA3">
      <w:pPr>
        <w:pStyle w:val="ConsPlusNormal"/>
        <w:spacing w:before="220"/>
        <w:ind w:firstLine="540"/>
        <w:jc w:val="both"/>
      </w:pPr>
      <w:r>
        <w:t xml:space="preserve">1.2. Понятия, используемые для целей настоящего Порядка, применяются в значениях, установленных </w:t>
      </w:r>
      <w:hyperlink r:id="rId9"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(далее - Закон края N 9-3836).</w:t>
      </w:r>
    </w:p>
    <w:p w:rsidR="008F7CA3" w:rsidRDefault="008F7CA3">
      <w:pPr>
        <w:pStyle w:val="ConsPlusNormal"/>
        <w:spacing w:before="220"/>
        <w:ind w:firstLine="540"/>
        <w:jc w:val="both"/>
      </w:pPr>
      <w:bookmarkStart w:id="1" w:name="P49"/>
      <w:bookmarkEnd w:id="1"/>
      <w:r>
        <w:t>1.3. Гранты предоставляются образовательным организациям в целях финансового обеспечения затрат на оказание образовательных услуг студентам (ординаторам, слушателям) с применением образовательного сертификата.</w:t>
      </w:r>
    </w:p>
    <w:p w:rsidR="008F7CA3" w:rsidRDefault="008F7CA3">
      <w:pPr>
        <w:pStyle w:val="ConsPlusNormal"/>
        <w:spacing w:before="220"/>
        <w:ind w:firstLine="540"/>
        <w:jc w:val="both"/>
      </w:pPr>
      <w:r>
        <w:t xml:space="preserve">1.4. Органом исполнительной власти Красноярского края,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w:t>
      </w:r>
      <w:r>
        <w:lastRenderedPageBreak/>
        <w:t>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является министерство здравоохранения Красноярского края (далее - министерство).</w:t>
      </w:r>
    </w:p>
    <w:p w:rsidR="008F7CA3" w:rsidRDefault="008F7CA3">
      <w:pPr>
        <w:pStyle w:val="ConsPlusNormal"/>
        <w:spacing w:before="220"/>
        <w:ind w:firstLine="540"/>
        <w:jc w:val="both"/>
      </w:pPr>
      <w:r>
        <w:t>Предоставление грантов осуществляется министерством за счет средств краевого бюджета в пределах бюджетных ассигнований и лимитов бюджетных обязательств, утвержденных министерству на очередной финансовый год как главному распорядителю средств краевого бюджета в соответствии со сводной бюджетной росписью.</w:t>
      </w:r>
    </w:p>
    <w:p w:rsidR="008F7CA3" w:rsidRDefault="008F7CA3">
      <w:pPr>
        <w:pStyle w:val="ConsPlusNormal"/>
        <w:spacing w:before="220"/>
        <w:ind w:firstLine="540"/>
        <w:jc w:val="both"/>
      </w:pPr>
      <w:r>
        <w:t>1.5. Сведения о грантах размещаются на едином портале бюджетной системы Российской Федерации (далее - единый портал) в информационно-телекоммуникационной сети Интернет (в разделе единого портала) при формировании проекта закона Красноярского края о краевом бюджете на очередной финансовый год (на очередной финансовый год и плановый период) (далее - закон о краевом бюджете), проекта закона о внесении изменений в закон о краевом бюджете.</w:t>
      </w:r>
    </w:p>
    <w:p w:rsidR="008F7CA3" w:rsidRDefault="008F7CA3">
      <w:pPr>
        <w:pStyle w:val="ConsPlusNormal"/>
        <w:jc w:val="both"/>
      </w:pPr>
    </w:p>
    <w:p w:rsidR="008F7CA3" w:rsidRDefault="008F7CA3">
      <w:pPr>
        <w:pStyle w:val="ConsPlusTitle"/>
        <w:jc w:val="center"/>
        <w:outlineLvl w:val="1"/>
      </w:pPr>
      <w:r>
        <w:t>2. УСЛОВИЯ И ПОРЯДОК ПРЕДОСТАВЛЕНИЯ ГРАНТОВ</w:t>
      </w:r>
    </w:p>
    <w:p w:rsidR="008F7CA3" w:rsidRDefault="008F7CA3">
      <w:pPr>
        <w:pStyle w:val="ConsPlusNormal"/>
        <w:jc w:val="both"/>
      </w:pPr>
    </w:p>
    <w:p w:rsidR="008F7CA3" w:rsidRDefault="008F7CA3">
      <w:pPr>
        <w:pStyle w:val="ConsPlusNormal"/>
        <w:ind w:firstLine="540"/>
        <w:jc w:val="both"/>
      </w:pPr>
      <w:bookmarkStart w:id="2" w:name="P56"/>
      <w:bookmarkEnd w:id="2"/>
      <w:r>
        <w:t>2.1. Условия предоставления гранта образовательной организации:</w:t>
      </w:r>
    </w:p>
    <w:p w:rsidR="008F7CA3" w:rsidRDefault="008F7CA3">
      <w:pPr>
        <w:pStyle w:val="ConsPlusNormal"/>
        <w:spacing w:before="220"/>
        <w:ind w:firstLine="540"/>
        <w:jc w:val="both"/>
      </w:pPr>
      <w:r>
        <w:t>1) включение образовательной организации в реестр образовательных организаций;</w:t>
      </w:r>
    </w:p>
    <w:p w:rsidR="008F7CA3" w:rsidRDefault="008F7CA3">
      <w:pPr>
        <w:pStyle w:val="ConsPlusNormal"/>
        <w:spacing w:before="220"/>
        <w:ind w:firstLine="540"/>
        <w:jc w:val="both"/>
      </w:pPr>
      <w:r>
        <w:t>2) заключение образовательной организацией договора об оказании платных образовательных услуг со студентом (ординатором), которому министерством предоставлен образовательный сертификат, либо оказание образовательной организацией услуг по профессиональной переподготовке (повышению квалификации) слушателю, которому министерством предоставлен образовательный сертификат;</w:t>
      </w:r>
    </w:p>
    <w:p w:rsidR="008F7CA3" w:rsidRDefault="008F7CA3">
      <w:pPr>
        <w:pStyle w:val="ConsPlusNormal"/>
        <w:spacing w:before="220"/>
        <w:ind w:firstLine="540"/>
        <w:jc w:val="both"/>
      </w:pPr>
      <w:r>
        <w:t xml:space="preserve">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подачи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 xml:space="preserve">4) 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краевым бюджетом (за исключением субсидий, предоставляемых государственным (муниципальным) учреждениям, субсидий в целях возмещения недополученных доходов) по состоянию на первое число месяца, предшествующего месяцу подачи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 xml:space="preserve">5) образовательная организация не находится в процессе реорганизации, ликвидации, в отношении нее не введена процедура банкротства, ее деятельность не приостановлена по состоянию на первое число месяца, предшествующего месяцу подачи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6) наличие лицензии на осуществление образовательной деятельности по имеющим государственную аккредитацию образовательным программам высшего медицинского образования и дополнительным профессиональным программам;</w:t>
      </w:r>
    </w:p>
    <w:p w:rsidR="008F7CA3" w:rsidRDefault="008F7CA3">
      <w:pPr>
        <w:pStyle w:val="ConsPlusNormal"/>
        <w:spacing w:before="220"/>
        <w:ind w:firstLine="540"/>
        <w:jc w:val="both"/>
      </w:pPr>
      <w:r>
        <w:t xml:space="preserve">7) образовательная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lastRenderedPageBreak/>
        <w:t>операций (офшорные зоны), в совокупности превышает 50 процентов;</w:t>
      </w:r>
    </w:p>
    <w:p w:rsidR="008F7CA3" w:rsidRDefault="008F7CA3">
      <w:pPr>
        <w:pStyle w:val="ConsPlusNormal"/>
        <w:spacing w:before="220"/>
        <w:ind w:firstLine="540"/>
        <w:jc w:val="both"/>
      </w:pPr>
      <w:r>
        <w:t xml:space="preserve">8) образовательная организация не получает средства из краевого бюджета в соответствии с иными правовыми актами на цели, установленные </w:t>
      </w:r>
      <w:hyperlink w:anchor="P49" w:history="1">
        <w:r>
          <w:rPr>
            <w:color w:val="0000FF"/>
          </w:rPr>
          <w:t>пунктом 1.3</w:t>
        </w:r>
      </w:hyperlink>
      <w:r>
        <w:t xml:space="preserve"> настоящего Порядка, на первое число месяца, предшествующего месяцу подачи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 xml:space="preserve">9)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образовательной организации по состоянию на первое число месяца, предшествующего месяцу подачи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10) согласие образовательной организации на осуществление министерством, службой финансово-экономического контроля и контроля в сфере закупок Красноярского края, Счетной палатой Красноярского края проверок соблюдения целей, условий и порядка предоставления гранта.</w:t>
      </w:r>
    </w:p>
    <w:p w:rsidR="008F7CA3" w:rsidRDefault="008F7CA3">
      <w:pPr>
        <w:pStyle w:val="ConsPlusNormal"/>
        <w:spacing w:before="220"/>
        <w:ind w:firstLine="540"/>
        <w:jc w:val="both"/>
      </w:pPr>
      <w:bookmarkStart w:id="3" w:name="P67"/>
      <w:bookmarkEnd w:id="3"/>
      <w:r>
        <w:t>2.2. Для предоставления гранта образовательная организация в срок до 1 марта текущего года представляет в министерство заявление о предоставлении гранта с приложением следующих документов (далее - заявление и документы):</w:t>
      </w:r>
    </w:p>
    <w:p w:rsidR="008F7CA3" w:rsidRDefault="008F7CA3">
      <w:pPr>
        <w:pStyle w:val="ConsPlusNormal"/>
        <w:spacing w:before="220"/>
        <w:ind w:firstLine="540"/>
        <w:jc w:val="both"/>
      </w:pPr>
      <w:r>
        <w:t>1) копии устава образовательной организации;</w:t>
      </w:r>
    </w:p>
    <w:p w:rsidR="008F7CA3" w:rsidRDefault="008F7CA3">
      <w:pPr>
        <w:pStyle w:val="ConsPlusNormal"/>
        <w:spacing w:before="220"/>
        <w:ind w:firstLine="540"/>
        <w:jc w:val="both"/>
      </w:pPr>
      <w:r>
        <w:t>2) копии лицензий на осуществление образовательной деятельности по имеющим государственную аккредитацию образовательным программам высшего медицинского образования и дополнительным профессиональным программам;</w:t>
      </w:r>
    </w:p>
    <w:p w:rsidR="008F7CA3" w:rsidRDefault="008F7CA3">
      <w:pPr>
        <w:pStyle w:val="ConsPlusNormal"/>
        <w:spacing w:before="220"/>
        <w:ind w:firstLine="540"/>
        <w:jc w:val="both"/>
      </w:pPr>
      <w:r>
        <w:t>3) выписки из Единого государственного реестра юридических лиц;</w:t>
      </w:r>
    </w:p>
    <w:p w:rsidR="008F7CA3" w:rsidRDefault="008F7CA3">
      <w:pPr>
        <w:pStyle w:val="ConsPlusNormal"/>
        <w:spacing w:before="220"/>
        <w:ind w:firstLine="540"/>
        <w:jc w:val="both"/>
      </w:pPr>
      <w:r>
        <w:t>4) копии уведомления о включении образовательной организации в реестр образовательных организаций;</w:t>
      </w:r>
    </w:p>
    <w:p w:rsidR="008F7CA3" w:rsidRDefault="008F7CA3">
      <w:pPr>
        <w:pStyle w:val="ConsPlusNormal"/>
        <w:spacing w:before="220"/>
        <w:ind w:firstLine="540"/>
        <w:jc w:val="both"/>
      </w:pPr>
      <w:r>
        <w:t>5) копии договоров об оказании платных образовательных услуг со студентами (ординаторами), которым министерством предоставлены образовательные сертификаты, либо об оказании услуг по профессиональной переподготовке (повышению квалификации) слушателям, которым министерством предоставлены образовательные сертификаты;</w:t>
      </w:r>
    </w:p>
    <w:p w:rsidR="008F7CA3" w:rsidRDefault="008F7CA3">
      <w:pPr>
        <w:pStyle w:val="ConsPlusNormal"/>
        <w:spacing w:before="220"/>
        <w:ind w:firstLine="540"/>
        <w:jc w:val="both"/>
      </w:pPr>
      <w:r>
        <w:t>6) справки об исполнении образовательной организацией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1-е число месяца, предшествующего месяцу подачи заявления и документов;</w:t>
      </w:r>
    </w:p>
    <w:p w:rsidR="008F7CA3" w:rsidRDefault="008F7CA3">
      <w:pPr>
        <w:pStyle w:val="ConsPlusNormal"/>
        <w:spacing w:before="220"/>
        <w:ind w:firstLine="540"/>
        <w:jc w:val="both"/>
      </w:pPr>
      <w:r>
        <w:t>7) подписанной руководителем образовательной организации справки об отсутствии у образовательной организации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краевым бюджетом по состоянию на 1-е число месяца, предшествующего месяцу подачи заявления и документов;</w:t>
      </w:r>
    </w:p>
    <w:p w:rsidR="008F7CA3" w:rsidRDefault="008F7CA3">
      <w:pPr>
        <w:pStyle w:val="ConsPlusNormal"/>
        <w:spacing w:before="220"/>
        <w:ind w:firstLine="540"/>
        <w:jc w:val="both"/>
      </w:pPr>
      <w:r>
        <w:t xml:space="preserve">8) подписанной руководителем образовательной организации справки о том, что образовательная организация не получает средства из краевого бюджета в соответствии с иными правовыми актами на цели, установленные </w:t>
      </w:r>
      <w:hyperlink w:anchor="P49" w:history="1">
        <w:r>
          <w:rPr>
            <w:color w:val="0000FF"/>
          </w:rPr>
          <w:t>пунктом 1.3</w:t>
        </w:r>
      </w:hyperlink>
      <w:r>
        <w:t xml:space="preserve"> настоящего Порядка, на 1-е число месяца, предшествующего месяцу подачи заявления и документов;</w:t>
      </w:r>
    </w:p>
    <w:p w:rsidR="008F7CA3" w:rsidRDefault="008F7CA3">
      <w:pPr>
        <w:pStyle w:val="ConsPlusNormal"/>
        <w:spacing w:before="220"/>
        <w:ind w:firstLine="540"/>
        <w:jc w:val="both"/>
      </w:pPr>
      <w:r>
        <w:t xml:space="preserve">9) документа об отсутствии сведений о дисквалифицированных руководителе, членах </w:t>
      </w:r>
      <w:r>
        <w:lastRenderedPageBreak/>
        <w:t>коллегиального исполнительного органа, лице, исполняющем функции единоличного исполнительного органа, главном бухгалтере образовательной организации в реестре дисквалифицированных лиц, выданного территориальным органом Федеральной налоговой службы по состоянию на 1-е число месяца, предшествующего месяцу подачи заявления и документов.</w:t>
      </w:r>
    </w:p>
    <w:p w:rsidR="008F7CA3" w:rsidRDefault="008F7CA3">
      <w:pPr>
        <w:pStyle w:val="ConsPlusNormal"/>
        <w:spacing w:before="220"/>
        <w:ind w:firstLine="540"/>
        <w:jc w:val="both"/>
      </w:pPr>
      <w:r>
        <w:t>В 2020 году образовательная организация представляет в министерство заявление и документы в срок до 10 декабря 2020 года.</w:t>
      </w:r>
    </w:p>
    <w:p w:rsidR="008F7CA3" w:rsidRDefault="008F7CA3">
      <w:pPr>
        <w:pStyle w:val="ConsPlusNormal"/>
        <w:spacing w:before="220"/>
        <w:ind w:firstLine="540"/>
        <w:jc w:val="both"/>
      </w:pPr>
      <w:r>
        <w:t>Копии документов должны быть заверены органом, выдавшим соответствующие документы, руководителем образовательной организации или уполномоченным им лицом.</w:t>
      </w:r>
    </w:p>
    <w:p w:rsidR="008F7CA3" w:rsidRDefault="008F7CA3">
      <w:pPr>
        <w:pStyle w:val="ConsPlusNormal"/>
        <w:spacing w:before="220"/>
        <w:ind w:firstLine="540"/>
        <w:jc w:val="both"/>
      </w:pPr>
      <w:r>
        <w:t xml:space="preserve">2.3. Заявление и документы, указанные в </w:t>
      </w:r>
      <w:hyperlink w:anchor="P67" w:history="1">
        <w:r>
          <w:rPr>
            <w:color w:val="0000FF"/>
          </w:rPr>
          <w:t>пункте 2.2</w:t>
        </w:r>
      </w:hyperlink>
      <w:r>
        <w:t xml:space="preserve"> Порядка, представляются в министерство образовательной организацией нарочным или почтовым отправлением с уведомлением о вручении и описью вложения или направляются в форме электронного документа (пакета электронных документов) на адрес электронной почты министерства.</w:t>
      </w:r>
    </w:p>
    <w:p w:rsidR="008F7CA3" w:rsidRDefault="008F7CA3">
      <w:pPr>
        <w:pStyle w:val="ConsPlusNormal"/>
        <w:spacing w:before="220"/>
        <w:ind w:firstLine="540"/>
        <w:jc w:val="both"/>
      </w:pPr>
      <w:r>
        <w:t xml:space="preserve">В случае направления заявления и документов, указанных в </w:t>
      </w:r>
      <w:hyperlink w:anchor="P67" w:history="1">
        <w:r>
          <w:rPr>
            <w:color w:val="0000FF"/>
          </w:rPr>
          <w:t>пункте 2.2</w:t>
        </w:r>
      </w:hyperlink>
      <w:r>
        <w:t xml:space="preserve"> Порядка, в виде электронного документа (пакета электронных документов) образовательная организация использует усиленную квалифицированную электронную подпись в соответствии с Федеральным </w:t>
      </w:r>
      <w:hyperlink r:id="rId10" w:history="1">
        <w:r>
          <w:rPr>
            <w:color w:val="0000FF"/>
          </w:rPr>
          <w:t>законом</w:t>
        </w:r>
      </w:hyperlink>
      <w:r>
        <w:t xml:space="preserve"> от 06.04.2011 N 63-ФЗ "Об электронной подписи" (далее - Федеральный закон N 63-ФЗ).</w:t>
      </w:r>
    </w:p>
    <w:p w:rsidR="008F7CA3" w:rsidRDefault="008F7CA3">
      <w:pPr>
        <w:pStyle w:val="ConsPlusNormal"/>
        <w:spacing w:before="220"/>
        <w:ind w:firstLine="540"/>
        <w:jc w:val="both"/>
      </w:pPr>
      <w:r>
        <w:t xml:space="preserve">При поступлении заявления и документов, указанных в </w:t>
      </w:r>
      <w:hyperlink w:anchor="P67" w:history="1">
        <w:r>
          <w:rPr>
            <w:color w:val="0000FF"/>
          </w:rPr>
          <w:t>пункте 2.2</w:t>
        </w:r>
      </w:hyperlink>
      <w:r>
        <w:t xml:space="preserve"> Порядка, подписанных усиленной квалифицированной электронной подписью, министерство в срок не позднее 3 дней со дня регистрации указанных документов, проводит процедуру проверки </w:t>
      </w:r>
      <w:proofErr w:type="gramStart"/>
      <w:r>
        <w:t>действительности</w:t>
      </w:r>
      <w:proofErr w:type="gramEnd"/>
      <w:r>
        <w:t xml:space="preserve"> усиленной квалифицированной электронной подписи, с использованием которой подписан электронный документ (пакет электронных документов) (далее - проверка подписи).</w:t>
      </w:r>
    </w:p>
    <w:p w:rsidR="008F7CA3" w:rsidRDefault="008F7CA3">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министерство в течение 3 дней со дня завершения проведения такой проверки принимает решение об отказе в приеме к рассмотрению заявления и приложенных к нему документов и направляет в образовательную организацию уведомление об этом в электронной форме с указанием пунктов </w:t>
      </w:r>
      <w:hyperlink r:id="rId11"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8F7CA3" w:rsidRDefault="008F7CA3">
      <w:pPr>
        <w:pStyle w:val="ConsPlusNormal"/>
        <w:spacing w:before="220"/>
        <w:ind w:firstLine="540"/>
        <w:jc w:val="both"/>
      </w:pPr>
      <w:r>
        <w:t>Уведомление подписывается усиленной квалифицированной электронной подписью уполномоченного должностного лица министерства и направляется по адресу электронной почты образовательной организации. После получения уведомления образовательная организация вправе обратиться повторно, устранив нарушения, которые послужили основанием для отказа в приеме к рассмотрению первичного пакета документов.</w:t>
      </w:r>
    </w:p>
    <w:p w:rsidR="008F7CA3" w:rsidRDefault="008F7CA3">
      <w:pPr>
        <w:pStyle w:val="ConsPlusNormal"/>
        <w:spacing w:before="220"/>
        <w:ind w:firstLine="540"/>
        <w:jc w:val="both"/>
      </w:pPr>
      <w:r>
        <w:t xml:space="preserve">Днем поступления заявления и документов, указанных в </w:t>
      </w:r>
      <w:hyperlink w:anchor="P67" w:history="1">
        <w:r>
          <w:rPr>
            <w:color w:val="0000FF"/>
          </w:rPr>
          <w:t>пункте 2.2</w:t>
        </w:r>
      </w:hyperlink>
      <w:r>
        <w:t xml:space="preserve"> Порядка, считается день непосредственного их получения министерством нарочным, в электронной форме или день вручения министерству почтового отправления отделением почтовой связи.</w:t>
      </w:r>
    </w:p>
    <w:p w:rsidR="008F7CA3" w:rsidRDefault="008F7CA3">
      <w:pPr>
        <w:pStyle w:val="ConsPlusNormal"/>
        <w:spacing w:before="220"/>
        <w:ind w:firstLine="540"/>
        <w:jc w:val="both"/>
      </w:pPr>
      <w:r>
        <w:t xml:space="preserve">В случае поступления заявления и документов, указанных в </w:t>
      </w:r>
      <w:hyperlink w:anchor="P67" w:history="1">
        <w:r>
          <w:rPr>
            <w:color w:val="0000FF"/>
          </w:rPr>
          <w:t>пункте 2.2</w:t>
        </w:r>
      </w:hyperlink>
      <w:r>
        <w:t xml:space="preserve"> Порядка, в министерство в электронной форме в нерабочее время, а также в выходные и нерабочие праздничные дни днем их поступления в министерство считается первый рабочий день, следующий за днем поступления электронного документа (пакета электронных документов).</w:t>
      </w:r>
    </w:p>
    <w:p w:rsidR="008F7CA3" w:rsidRDefault="008F7CA3">
      <w:pPr>
        <w:pStyle w:val="ConsPlusNormal"/>
        <w:spacing w:before="220"/>
        <w:ind w:firstLine="540"/>
        <w:jc w:val="both"/>
      </w:pPr>
      <w:r>
        <w:t xml:space="preserve">2.4. Министерство в течение 15 календарных дней с даты поступления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 xml:space="preserve">проводит проверку представленных заявления и документов на соответствие их требованиям, предусмотренным </w:t>
      </w:r>
      <w:hyperlink w:anchor="P56" w:history="1">
        <w:r>
          <w:rPr>
            <w:color w:val="0000FF"/>
          </w:rPr>
          <w:t>пунктами 2.1</w:t>
        </w:r>
      </w:hyperlink>
      <w:r>
        <w:t xml:space="preserve">, </w:t>
      </w:r>
      <w:hyperlink w:anchor="P67" w:history="1">
        <w:r>
          <w:rPr>
            <w:color w:val="0000FF"/>
          </w:rPr>
          <w:t>2.2</w:t>
        </w:r>
      </w:hyperlink>
      <w:r>
        <w:t xml:space="preserve"> Порядка;</w:t>
      </w:r>
    </w:p>
    <w:p w:rsidR="008F7CA3" w:rsidRDefault="008F7CA3">
      <w:pPr>
        <w:pStyle w:val="ConsPlusNormal"/>
        <w:spacing w:before="220"/>
        <w:ind w:firstLine="540"/>
        <w:jc w:val="both"/>
      </w:pPr>
      <w:r>
        <w:lastRenderedPageBreak/>
        <w:t>принимает решение в форме приказа о предоставлении гранта или об отказе в предоставлении гранта.</w:t>
      </w:r>
    </w:p>
    <w:p w:rsidR="008F7CA3" w:rsidRDefault="008F7CA3">
      <w:pPr>
        <w:pStyle w:val="ConsPlusNormal"/>
        <w:spacing w:before="220"/>
        <w:ind w:firstLine="540"/>
        <w:jc w:val="both"/>
      </w:pPr>
      <w:bookmarkStart w:id="4" w:name="P89"/>
      <w:bookmarkEnd w:id="4"/>
      <w:r>
        <w:t>2.5. Основаниями для отказа в предоставлении гранта являются:</w:t>
      </w:r>
    </w:p>
    <w:p w:rsidR="008F7CA3" w:rsidRDefault="008F7CA3">
      <w:pPr>
        <w:pStyle w:val="ConsPlusNormal"/>
        <w:spacing w:before="220"/>
        <w:ind w:firstLine="540"/>
        <w:jc w:val="both"/>
      </w:pPr>
      <w:r>
        <w:t xml:space="preserve">1) несоответствие образовательной организации условиям, указанным в </w:t>
      </w:r>
      <w:hyperlink w:anchor="P56" w:history="1">
        <w:r>
          <w:rPr>
            <w:color w:val="0000FF"/>
          </w:rPr>
          <w:t>пункте 2.1</w:t>
        </w:r>
      </w:hyperlink>
      <w:r>
        <w:t xml:space="preserve"> Порядка;</w:t>
      </w:r>
    </w:p>
    <w:p w:rsidR="008F7CA3" w:rsidRDefault="008F7CA3">
      <w:pPr>
        <w:pStyle w:val="ConsPlusNormal"/>
        <w:spacing w:before="220"/>
        <w:ind w:firstLine="540"/>
        <w:jc w:val="both"/>
      </w:pPr>
      <w:r>
        <w:t xml:space="preserve">2) несоответствие представленных образовательной организацией заявления и документов требованиям, предусмотренным </w:t>
      </w:r>
      <w:hyperlink w:anchor="P56" w:history="1">
        <w:r>
          <w:rPr>
            <w:color w:val="0000FF"/>
          </w:rPr>
          <w:t>пунктами 2.1</w:t>
        </w:r>
      </w:hyperlink>
      <w:r>
        <w:t xml:space="preserve">, </w:t>
      </w:r>
      <w:hyperlink w:anchor="P67" w:history="1">
        <w:r>
          <w:rPr>
            <w:color w:val="0000FF"/>
          </w:rPr>
          <w:t>2.2</w:t>
        </w:r>
      </w:hyperlink>
      <w:r>
        <w:t xml:space="preserve"> Порядка;</w:t>
      </w:r>
    </w:p>
    <w:p w:rsidR="008F7CA3" w:rsidRDefault="008F7CA3">
      <w:pPr>
        <w:pStyle w:val="ConsPlusNormal"/>
        <w:spacing w:before="220"/>
        <w:ind w:firstLine="540"/>
        <w:jc w:val="both"/>
      </w:pPr>
      <w:r>
        <w:t>3) непредставление (представление не в полном объеме) заявления и документов;</w:t>
      </w:r>
    </w:p>
    <w:p w:rsidR="008F7CA3" w:rsidRDefault="008F7CA3">
      <w:pPr>
        <w:pStyle w:val="ConsPlusNormal"/>
        <w:spacing w:before="220"/>
        <w:ind w:firstLine="540"/>
        <w:jc w:val="both"/>
      </w:pPr>
      <w:r>
        <w:t>4) установление факта недостоверности представленной образовательной организацией информации;</w:t>
      </w:r>
    </w:p>
    <w:p w:rsidR="008F7CA3" w:rsidRDefault="008F7CA3">
      <w:pPr>
        <w:pStyle w:val="ConsPlusNormal"/>
        <w:spacing w:before="220"/>
        <w:ind w:firstLine="540"/>
        <w:jc w:val="both"/>
      </w:pPr>
      <w:r>
        <w:t xml:space="preserve">5) представление документов, указанных в </w:t>
      </w:r>
      <w:hyperlink w:anchor="P67" w:history="1">
        <w:r>
          <w:rPr>
            <w:color w:val="0000FF"/>
          </w:rPr>
          <w:t>пункте 2.2</w:t>
        </w:r>
      </w:hyperlink>
      <w:r>
        <w:t xml:space="preserve"> Порядка, по истечении срока их представления, установленного </w:t>
      </w:r>
      <w:hyperlink w:anchor="P67" w:history="1">
        <w:r>
          <w:rPr>
            <w:color w:val="0000FF"/>
          </w:rPr>
          <w:t>пунктом 2.2</w:t>
        </w:r>
      </w:hyperlink>
      <w:r>
        <w:t xml:space="preserve"> Порядка.</w:t>
      </w:r>
    </w:p>
    <w:p w:rsidR="008F7CA3" w:rsidRDefault="008F7CA3">
      <w:pPr>
        <w:pStyle w:val="ConsPlusNormal"/>
        <w:spacing w:before="220"/>
        <w:ind w:firstLine="540"/>
        <w:jc w:val="both"/>
      </w:pPr>
      <w:r>
        <w:t xml:space="preserve">2.6. При наличии одного или нескольких из оснований для отказа в предоставлении гранта, предусмотренных </w:t>
      </w:r>
      <w:hyperlink w:anchor="P89" w:history="1">
        <w:r>
          <w:rPr>
            <w:color w:val="0000FF"/>
          </w:rPr>
          <w:t>пунктом 2.5</w:t>
        </w:r>
      </w:hyperlink>
      <w:r>
        <w:t xml:space="preserve"> Порядка, министерство принимает решение об отказе в предоставлении гранта.</w:t>
      </w:r>
    </w:p>
    <w:p w:rsidR="008F7CA3" w:rsidRDefault="008F7CA3">
      <w:pPr>
        <w:pStyle w:val="ConsPlusNormal"/>
        <w:spacing w:before="220"/>
        <w:ind w:firstLine="540"/>
        <w:jc w:val="both"/>
      </w:pPr>
      <w:r>
        <w:t>2.7. Министерство в течение 3 рабочих дней с даты принятия решения о предоставлении гранта или об отказе в предоставлении гранта уведомляет образовательную организацию о принятом решении способом, выбранным образовательной организацией и указанным в заявлении о предоставлении гранта, а именно путем непосредственного вручения представителю образовательной организации или путем почтового отправления с уведомлением о вручении и описью вложения.</w:t>
      </w:r>
    </w:p>
    <w:p w:rsidR="008F7CA3" w:rsidRDefault="008F7CA3">
      <w:pPr>
        <w:pStyle w:val="ConsPlusNormal"/>
        <w:spacing w:before="220"/>
        <w:ind w:firstLine="540"/>
        <w:jc w:val="both"/>
      </w:pPr>
      <w:r>
        <w:t>В случае принятия министерством решения об отказе в предоставлении гранта в уведомлении указывается основание отказа.</w:t>
      </w:r>
    </w:p>
    <w:p w:rsidR="008F7CA3" w:rsidRDefault="008F7CA3">
      <w:pPr>
        <w:pStyle w:val="ConsPlusNormal"/>
        <w:spacing w:before="220"/>
        <w:ind w:firstLine="540"/>
        <w:jc w:val="both"/>
      </w:pPr>
      <w:r>
        <w:t>2.8. Размер гранта, предоставляемого образовательной организации, определяется по формуле:</w:t>
      </w:r>
    </w:p>
    <w:p w:rsidR="008F7CA3" w:rsidRDefault="008F7CA3">
      <w:pPr>
        <w:pStyle w:val="ConsPlusNormal"/>
        <w:jc w:val="both"/>
      </w:pPr>
    </w:p>
    <w:p w:rsidR="008F7CA3" w:rsidRDefault="008F7CA3">
      <w:pPr>
        <w:pStyle w:val="ConsPlusNormal"/>
        <w:jc w:val="center"/>
      </w:pPr>
      <w:r>
        <w:t>G</w:t>
      </w:r>
      <w:r>
        <w:rPr>
          <w:vertAlign w:val="subscript"/>
        </w:rPr>
        <w:t>i</w:t>
      </w:r>
      <w:r>
        <w:t xml:space="preserve"> = С x И</w:t>
      </w:r>
      <w:r>
        <w:rPr>
          <w:vertAlign w:val="subscript"/>
        </w:rPr>
        <w:t>i</w:t>
      </w:r>
      <w:r>
        <w:t>,</w:t>
      </w:r>
    </w:p>
    <w:p w:rsidR="008F7CA3" w:rsidRDefault="008F7CA3">
      <w:pPr>
        <w:pStyle w:val="ConsPlusNormal"/>
        <w:jc w:val="both"/>
      </w:pPr>
    </w:p>
    <w:p w:rsidR="008F7CA3" w:rsidRDefault="008F7CA3">
      <w:pPr>
        <w:pStyle w:val="ConsPlusNormal"/>
        <w:ind w:firstLine="540"/>
        <w:jc w:val="both"/>
      </w:pPr>
      <w:r>
        <w:t>где:</w:t>
      </w:r>
    </w:p>
    <w:p w:rsidR="008F7CA3" w:rsidRDefault="008F7CA3">
      <w:pPr>
        <w:pStyle w:val="ConsPlusNormal"/>
        <w:spacing w:before="220"/>
        <w:ind w:firstLine="540"/>
        <w:jc w:val="both"/>
      </w:pPr>
      <w:r>
        <w:t>G</w:t>
      </w:r>
      <w:r>
        <w:rPr>
          <w:vertAlign w:val="subscript"/>
        </w:rPr>
        <w:t>i</w:t>
      </w:r>
      <w:r>
        <w:t xml:space="preserve"> - размер гранта, предоставляемого i-ой образовательной организации;</w:t>
      </w:r>
    </w:p>
    <w:p w:rsidR="008F7CA3" w:rsidRDefault="008F7CA3">
      <w:pPr>
        <w:pStyle w:val="ConsPlusNormal"/>
        <w:spacing w:before="220"/>
        <w:ind w:firstLine="540"/>
        <w:jc w:val="both"/>
      </w:pPr>
      <w:r>
        <w:t>С - количество образовательных услуг, оказываемых образовательной организацией студентам (ординаторам, слушателям) с применением образовательного сертификата;</w:t>
      </w:r>
    </w:p>
    <w:p w:rsidR="008F7CA3" w:rsidRDefault="008F7CA3">
      <w:pPr>
        <w:pStyle w:val="ConsPlusNormal"/>
        <w:spacing w:before="220"/>
        <w:ind w:firstLine="540"/>
        <w:jc w:val="both"/>
      </w:pPr>
      <w:r>
        <w:t>И</w:t>
      </w:r>
      <w:r>
        <w:rPr>
          <w:vertAlign w:val="subscript"/>
        </w:rPr>
        <w:t>i</w:t>
      </w:r>
      <w:r>
        <w:t xml:space="preserve"> - стоимость образовательной услуги, оказываемой образовательной организацией студенту (ординатору, слушателю) с применением образовательного сертификата в текущем финансовом году, в соответствии с нормативами, утвержденными Министерством науки и высшего образования Российской Федерации.</w:t>
      </w:r>
    </w:p>
    <w:p w:rsidR="008F7CA3" w:rsidRDefault="008F7CA3">
      <w:pPr>
        <w:pStyle w:val="ConsPlusNormal"/>
        <w:spacing w:before="220"/>
        <w:ind w:firstLine="540"/>
        <w:jc w:val="both"/>
      </w:pPr>
      <w:r>
        <w:t xml:space="preserve">2.9. Предоставление гранта образовательной организации осуществляется министерством на основании соглашения о предоставлении гранта, заключенного между министерством и образовательной организацией в соответствии с типовой формой, утвержденной </w:t>
      </w:r>
      <w:hyperlink r:id="rId12" w:history="1">
        <w:r>
          <w:rPr>
            <w:color w:val="0000FF"/>
          </w:rPr>
          <w:t>Приказом</w:t>
        </w:r>
      </w:hyperlink>
      <w:r>
        <w:t xml:space="preserve"> министерства финансов Красноярского края от 18.02.2019 N 34 "Об утверждении типовых форм договоров (соглашений) о предоставлении из краевого бюджета грантов в форме субсидий в соответствии с пунктом 7 статьи 78 и пунктом 4 статьи 78.1 Бюджетного кодекса Российской Федерации" (далее - Приказ N 34).</w:t>
      </w:r>
    </w:p>
    <w:p w:rsidR="008F7CA3" w:rsidRDefault="008F7CA3">
      <w:pPr>
        <w:pStyle w:val="ConsPlusNormal"/>
        <w:spacing w:before="220"/>
        <w:ind w:firstLine="540"/>
        <w:jc w:val="both"/>
      </w:pPr>
      <w:r>
        <w:lastRenderedPageBreak/>
        <w:t>Соглашение в обязательном порядке включает условия:</w:t>
      </w:r>
    </w:p>
    <w:p w:rsidR="008F7CA3" w:rsidRDefault="008F7CA3">
      <w:pPr>
        <w:pStyle w:val="ConsPlusNormal"/>
        <w:spacing w:before="220"/>
        <w:ind w:firstLine="540"/>
        <w:jc w:val="both"/>
      </w:pPr>
      <w:r>
        <w:t>о согласовании новых условий соглашения или о расторжении соглашения при недостижении согласия по новым условиям в случае уменьшения министерству средств ранее доведенных лимитов бюджетных обязательств на предоставление грантов на соответствующий финансовый год (соответствующий финансовый год и плановый период), приводящего к невозможности предоставления гранта в размере, определенном в соглашении;</w:t>
      </w:r>
    </w:p>
    <w:p w:rsidR="008F7CA3" w:rsidRDefault="008F7CA3">
      <w:pPr>
        <w:pStyle w:val="ConsPlusNormal"/>
        <w:spacing w:before="220"/>
        <w:ind w:firstLine="540"/>
        <w:jc w:val="both"/>
      </w:pPr>
      <w:r>
        <w:t>о запрете на приобретение образовательной организацией, а также иными юридическими лицами, получающими средства на основании договоров, заключенных с образовательной организацией,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w:t>
      </w:r>
    </w:p>
    <w:p w:rsidR="008F7CA3" w:rsidRDefault="008F7CA3">
      <w:pPr>
        <w:pStyle w:val="ConsPlusNormal"/>
        <w:spacing w:before="220"/>
        <w:ind w:firstLine="540"/>
        <w:jc w:val="both"/>
      </w:pPr>
      <w:r>
        <w:t>о согласии образовательной организации на осуществление министерством, службой финансово-экономического контроля и контроля в сфере закупок Красноярского края, Счетной палатой Красноярского края проверок соблюдения целей, условий и порядка предоставления грантов.</w:t>
      </w:r>
    </w:p>
    <w:p w:rsidR="008F7CA3" w:rsidRDefault="008F7CA3">
      <w:pPr>
        <w:pStyle w:val="ConsPlusNormal"/>
        <w:spacing w:before="220"/>
        <w:ind w:firstLine="540"/>
        <w:jc w:val="both"/>
      </w:pPr>
      <w:r>
        <w:t xml:space="preserve">При необходимости внесения изменений в соглашение или расторжения соглашения между министерством и образовательной организацией заключается дополнительное соглашение в соответствии с типовой формой, утвержденной </w:t>
      </w:r>
      <w:hyperlink r:id="rId13" w:history="1">
        <w:r>
          <w:rPr>
            <w:color w:val="0000FF"/>
          </w:rPr>
          <w:t>Приказом</w:t>
        </w:r>
      </w:hyperlink>
      <w:r>
        <w:t xml:space="preserve"> N 34.</w:t>
      </w:r>
    </w:p>
    <w:p w:rsidR="008F7CA3" w:rsidRDefault="008F7CA3">
      <w:pPr>
        <w:pStyle w:val="ConsPlusNormal"/>
        <w:spacing w:before="220"/>
        <w:ind w:firstLine="540"/>
        <w:jc w:val="both"/>
      </w:pPr>
      <w:bookmarkStart w:id="5" w:name="P112"/>
      <w:bookmarkEnd w:id="5"/>
      <w:r>
        <w:t>2.10. Министерство в течение 10 календарных дней с даты принятия решения о предоставлении гранта направляет образовательной организации подписанный Министерством проект соглашения в двух экземплярах для подписания.</w:t>
      </w:r>
    </w:p>
    <w:p w:rsidR="008F7CA3" w:rsidRDefault="008F7CA3">
      <w:pPr>
        <w:pStyle w:val="ConsPlusNormal"/>
        <w:spacing w:before="220"/>
        <w:ind w:firstLine="540"/>
        <w:jc w:val="both"/>
      </w:pPr>
      <w:r>
        <w:t>Направление проекта соглашения в двух экземплярах осуществляется способом, выбранным образовательной организацией и указанным в заявлении о предоставлении гранта, а именно путем их непосредственного вручения представителю образовательной организации или путем почтового отправления с уведомлением о вручении и описью вложения.</w:t>
      </w:r>
    </w:p>
    <w:p w:rsidR="008F7CA3" w:rsidRDefault="008F7CA3">
      <w:pPr>
        <w:pStyle w:val="ConsPlusNormal"/>
        <w:spacing w:before="220"/>
        <w:ind w:firstLine="540"/>
        <w:jc w:val="both"/>
      </w:pPr>
      <w:bookmarkStart w:id="6" w:name="P114"/>
      <w:bookmarkEnd w:id="6"/>
      <w:r>
        <w:t>2.11. Образовательная организация в течение 10 календарных дней со дня получения проекта соглашения осуществляет подписание соглашения и представляет один подписанный экземпляр соглашения в министерство нарочным или путем почтового отправления с уведомлением о вручении и описью вложения.</w:t>
      </w:r>
    </w:p>
    <w:p w:rsidR="008F7CA3" w:rsidRDefault="008F7CA3">
      <w:pPr>
        <w:pStyle w:val="ConsPlusNormal"/>
        <w:spacing w:before="220"/>
        <w:ind w:firstLine="540"/>
        <w:jc w:val="both"/>
      </w:pPr>
      <w:r>
        <w:t xml:space="preserve">2.12. Дополнительное соглашение о внесении изменений в соглашение, дополнительное соглашение о расторжении соглашения заключаются в порядке и в сроки, предусмотренные </w:t>
      </w:r>
      <w:hyperlink w:anchor="P112" w:history="1">
        <w:r>
          <w:rPr>
            <w:color w:val="0000FF"/>
          </w:rPr>
          <w:t>пунктами 2.10</w:t>
        </w:r>
      </w:hyperlink>
      <w:r>
        <w:t xml:space="preserve">, </w:t>
      </w:r>
      <w:hyperlink w:anchor="P114" w:history="1">
        <w:r>
          <w:rPr>
            <w:color w:val="0000FF"/>
          </w:rPr>
          <w:t>2.11</w:t>
        </w:r>
      </w:hyperlink>
      <w:r>
        <w:t xml:space="preserve"> Порядка.</w:t>
      </w:r>
    </w:p>
    <w:p w:rsidR="008F7CA3" w:rsidRDefault="008F7CA3">
      <w:pPr>
        <w:pStyle w:val="ConsPlusNormal"/>
        <w:spacing w:before="220"/>
        <w:ind w:firstLine="540"/>
        <w:jc w:val="both"/>
      </w:pPr>
      <w:r>
        <w:t>2.13. Министерство в течение 3 рабочих дней с даты получения подписанного образовательной организацией экземпляра соглашения направляет в министерство финансов Красноярского края платежное поручение о перечислении гранта.</w:t>
      </w:r>
    </w:p>
    <w:p w:rsidR="008F7CA3" w:rsidRDefault="008F7CA3">
      <w:pPr>
        <w:pStyle w:val="ConsPlusNormal"/>
        <w:spacing w:before="220"/>
        <w:ind w:firstLine="540"/>
        <w:jc w:val="both"/>
      </w:pPr>
      <w:r>
        <w:t>Министерство финансов Красноярского края в течение 4 рабочих дней с даты получения платежного поручения о перечислении гранта перечисляет средства гранта на лицевой счет министерства.</w:t>
      </w:r>
    </w:p>
    <w:p w:rsidR="008F7CA3" w:rsidRDefault="008F7CA3">
      <w:pPr>
        <w:pStyle w:val="ConsPlusNormal"/>
        <w:spacing w:before="220"/>
        <w:ind w:firstLine="540"/>
        <w:jc w:val="both"/>
      </w:pPr>
      <w:r>
        <w:t>Министерство в течение 3 рабочих дней с даты поступления средств гранта на лицевой счет министерства перечисляет указанные средства на лицевой счет образовательной организации, в отношении которой министерством принято решение о предоставлении гранта (далее - образовательная организация - по</w:t>
      </w:r>
      <w:bookmarkStart w:id="7" w:name="_GoBack"/>
      <w:bookmarkEnd w:id="7"/>
      <w:r>
        <w:t>лучатель гранта), открытый в территориальном органе Федерального казначейства и указанный в соглашении.</w:t>
      </w:r>
    </w:p>
    <w:p w:rsidR="008F7CA3" w:rsidRDefault="008F7CA3">
      <w:pPr>
        <w:pStyle w:val="ConsPlusNormal"/>
        <w:spacing w:before="220"/>
        <w:ind w:firstLine="540"/>
        <w:jc w:val="both"/>
      </w:pPr>
      <w:r>
        <w:lastRenderedPageBreak/>
        <w:t>2.14. Средства гранта используются образовательной организацией - получателем гранта исключительно на цели предоставления гранта, указанные в соглашении, и в сроки, указанные в соглашении.</w:t>
      </w:r>
    </w:p>
    <w:p w:rsidR="008F7CA3" w:rsidRDefault="008F7CA3">
      <w:pPr>
        <w:pStyle w:val="ConsPlusNormal"/>
        <w:spacing w:before="220"/>
        <w:ind w:firstLine="540"/>
        <w:jc w:val="both"/>
      </w:pPr>
      <w:r>
        <w:t>2.15. Результатом предоставления гранта является достижение показателей результативности, связанных с оказанием образовательных услуг студентам (ординаторам, слушателям) с применением образовательного сертификата.</w:t>
      </w:r>
    </w:p>
    <w:p w:rsidR="008F7CA3" w:rsidRDefault="008F7CA3">
      <w:pPr>
        <w:pStyle w:val="ConsPlusNormal"/>
        <w:spacing w:before="220"/>
        <w:ind w:firstLine="540"/>
        <w:jc w:val="both"/>
      </w:pPr>
      <w:r>
        <w:t>2.16. Показателем, необходимым для достижения результата предоставления гранта, значение которого устанавливается в соглашении, является количество студентов (ординаторов, слушателей), получивших образовательные услуги с применением образовательного сертификата.</w:t>
      </w:r>
    </w:p>
    <w:p w:rsidR="008F7CA3" w:rsidRDefault="008F7CA3">
      <w:pPr>
        <w:pStyle w:val="ConsPlusNormal"/>
        <w:jc w:val="both"/>
      </w:pPr>
    </w:p>
    <w:p w:rsidR="008F7CA3" w:rsidRDefault="008F7CA3">
      <w:pPr>
        <w:pStyle w:val="ConsPlusTitle"/>
        <w:jc w:val="center"/>
        <w:outlineLvl w:val="1"/>
      </w:pPr>
      <w:r>
        <w:t>3. ПОРЯДОК, СРОКИ И ФОРМЫ ПРЕДОСТАВЛЕНИЯ ПОЛУЧАТЕЛЯМИ</w:t>
      </w:r>
    </w:p>
    <w:p w:rsidR="008F7CA3" w:rsidRDefault="008F7CA3">
      <w:pPr>
        <w:pStyle w:val="ConsPlusTitle"/>
        <w:jc w:val="center"/>
      </w:pPr>
      <w:r>
        <w:t>ГРАНТОВ ОТЧЕТНОСТИ О ДОСТИЖЕНИИ РЕЗУЛЬТАТОВ</w:t>
      </w:r>
    </w:p>
    <w:p w:rsidR="008F7CA3" w:rsidRDefault="008F7CA3">
      <w:pPr>
        <w:pStyle w:val="ConsPlusTitle"/>
        <w:jc w:val="center"/>
      </w:pPr>
      <w:r>
        <w:t>ПРЕДОСТАВЛЕНИЯ ГРАНТОВ</w:t>
      </w:r>
    </w:p>
    <w:p w:rsidR="008F7CA3" w:rsidRDefault="008F7CA3">
      <w:pPr>
        <w:pStyle w:val="ConsPlusNormal"/>
        <w:jc w:val="both"/>
      </w:pPr>
    </w:p>
    <w:p w:rsidR="008F7CA3" w:rsidRDefault="008F7CA3">
      <w:pPr>
        <w:pStyle w:val="ConsPlusNormal"/>
        <w:ind w:firstLine="540"/>
        <w:jc w:val="both"/>
      </w:pPr>
      <w:r>
        <w:t xml:space="preserve">3.1. Образовательная организация - получатель гранта до 1 февраля года, следующего за отчетным, представляет в министерство отчетность о достижении результатов предоставления гранта и показателей, необходимых для достижения результатов предоставления гранта, об осуществлении расходов, источником финансового обеспечения которых является грант (далее - Отчет), по формам, утвержденным </w:t>
      </w:r>
      <w:hyperlink r:id="rId14" w:history="1">
        <w:r>
          <w:rPr>
            <w:color w:val="0000FF"/>
          </w:rPr>
          <w:t>Приказом</w:t>
        </w:r>
      </w:hyperlink>
      <w:r>
        <w:t xml:space="preserve"> N 34.</w:t>
      </w:r>
    </w:p>
    <w:p w:rsidR="008F7CA3" w:rsidRDefault="008F7CA3">
      <w:pPr>
        <w:pStyle w:val="ConsPlusNormal"/>
        <w:spacing w:before="220"/>
        <w:ind w:firstLine="540"/>
        <w:jc w:val="both"/>
      </w:pPr>
      <w:r>
        <w:t>Отчет представляется в письменной форме на бумажном носителе либо в форме электронного документа на адрес электронной почты министерства.</w:t>
      </w:r>
    </w:p>
    <w:p w:rsidR="008F7CA3" w:rsidRDefault="008F7CA3">
      <w:pPr>
        <w:pStyle w:val="ConsPlusNormal"/>
        <w:spacing w:before="220"/>
        <w:ind w:firstLine="540"/>
        <w:jc w:val="both"/>
      </w:pPr>
      <w:r>
        <w:t xml:space="preserve">В случае направления Отчета в форме электронного документа образовательная организация - получатель гранта использует усиленную квалифицированную электронную подпись в соответствии с Федеральным </w:t>
      </w:r>
      <w:hyperlink r:id="rId15" w:history="1">
        <w:r>
          <w:rPr>
            <w:color w:val="0000FF"/>
          </w:rPr>
          <w:t>законом</w:t>
        </w:r>
      </w:hyperlink>
      <w:r>
        <w:t xml:space="preserve"> N 63-ФЗ.</w:t>
      </w:r>
    </w:p>
    <w:p w:rsidR="008F7CA3" w:rsidRDefault="008F7CA3">
      <w:pPr>
        <w:pStyle w:val="ConsPlusNormal"/>
        <w:spacing w:before="220"/>
        <w:ind w:firstLine="540"/>
        <w:jc w:val="both"/>
      </w:pPr>
      <w:r>
        <w:t xml:space="preserve">При поступлении Отчета, подписанного усиленной квалифицированной электронной подписью, министерство в срок не позднее 3 дней со дня регистрации указанного документа проводит процедуру </w:t>
      </w:r>
      <w:proofErr w:type="gramStart"/>
      <w:r>
        <w:t>проверки</w:t>
      </w:r>
      <w:proofErr w:type="gramEnd"/>
      <w:r>
        <w:t xml:space="preserve"> усиленной квалифицированной электронной подписи.</w:t>
      </w:r>
    </w:p>
    <w:p w:rsidR="008F7CA3" w:rsidRDefault="008F7CA3">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министерство в течение 3 дней со дня завершения проведения такой проверки принимает решение об отказе в приеме к рассмотрению Отчета и направляет в образовательную организацию - получатель гранта уведомление об этом в электронной форме с указанием пунктов </w:t>
      </w:r>
      <w:hyperlink r:id="rId16"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8F7CA3" w:rsidRDefault="008F7CA3">
      <w:pPr>
        <w:pStyle w:val="ConsPlusNormal"/>
        <w:spacing w:before="220"/>
        <w:ind w:firstLine="540"/>
        <w:jc w:val="both"/>
      </w:pPr>
      <w:r>
        <w:t>Уведомление подписывается усиленной квалифицированной электронной подписью уполномоченного должностного лица министерства и направляется по адресу электронной почты образовательной организации - получателя гранта. После получения уведомления образовательная организация - получатель гранта вправе обратиться повторно, устранив нарушения, которые послужили основанием для отказа в приеме к рассмотрению ранее представленного Отчета.</w:t>
      </w:r>
    </w:p>
    <w:p w:rsidR="008F7CA3" w:rsidRDefault="008F7CA3">
      <w:pPr>
        <w:pStyle w:val="ConsPlusNormal"/>
        <w:spacing w:before="220"/>
        <w:ind w:firstLine="540"/>
        <w:jc w:val="both"/>
      </w:pPr>
      <w:r>
        <w:t>Днем поступления Отчета считается день его представления образовательной организацией - получателем гранта нарочным, или день его получения министерством в форме электронного документа, или день вручения министерству почтового отправления отделением почтовой связи.</w:t>
      </w:r>
    </w:p>
    <w:p w:rsidR="008F7CA3" w:rsidRDefault="008F7CA3">
      <w:pPr>
        <w:pStyle w:val="ConsPlusNormal"/>
        <w:spacing w:before="220"/>
        <w:ind w:firstLine="540"/>
        <w:jc w:val="both"/>
      </w:pPr>
      <w:r>
        <w:t>В случае поступления Отчета в министерство в форме электронного документа в нерабочее время, а также в выходные и нерабочие праздничные дни днем поступления Отчета в министерство считается первый рабочий день, следующий за днем поступления Отчета в форме электронного документа.</w:t>
      </w:r>
    </w:p>
    <w:p w:rsidR="008F7CA3" w:rsidRDefault="008F7CA3">
      <w:pPr>
        <w:pStyle w:val="ConsPlusNormal"/>
        <w:spacing w:before="220"/>
        <w:ind w:firstLine="540"/>
        <w:jc w:val="both"/>
      </w:pPr>
      <w:r>
        <w:lastRenderedPageBreak/>
        <w:t>3.2. Министерство вправе установить в соглашении сроки и формы представления образовательной организацией - получателем гранта дополнительной отчетности.</w:t>
      </w:r>
    </w:p>
    <w:p w:rsidR="008F7CA3" w:rsidRDefault="008F7CA3">
      <w:pPr>
        <w:pStyle w:val="ConsPlusNormal"/>
        <w:jc w:val="both"/>
      </w:pPr>
    </w:p>
    <w:p w:rsidR="008F7CA3" w:rsidRDefault="008F7CA3">
      <w:pPr>
        <w:pStyle w:val="ConsPlusTitle"/>
        <w:jc w:val="center"/>
        <w:outlineLvl w:val="1"/>
      </w:pPr>
      <w:r>
        <w:t>4. ПОРЯДОК ОСУЩЕСТВЛЕНИЯ КОНТРОЛЯ ЗА СОБЛЮДЕНИЕМ</w:t>
      </w:r>
    </w:p>
    <w:p w:rsidR="008F7CA3" w:rsidRDefault="008F7CA3">
      <w:pPr>
        <w:pStyle w:val="ConsPlusTitle"/>
        <w:jc w:val="center"/>
      </w:pPr>
      <w:r>
        <w:t>ПОЛУЧАТЕЛЯМИ ГРАНТОВ УСЛОВИЙ, ЦЕЛЕЙ И ПОРЯДКА ПРЕДОСТАВЛЕНИЯ</w:t>
      </w:r>
    </w:p>
    <w:p w:rsidR="008F7CA3" w:rsidRDefault="008F7CA3">
      <w:pPr>
        <w:pStyle w:val="ConsPlusTitle"/>
        <w:jc w:val="center"/>
      </w:pPr>
      <w:r>
        <w:t>ГРАНТОВ И ОТВЕТСТВЕННОСТЬ ЗА ИХ НЕСОБЛЮДЕНИЕ</w:t>
      </w:r>
    </w:p>
    <w:p w:rsidR="008F7CA3" w:rsidRDefault="008F7CA3">
      <w:pPr>
        <w:pStyle w:val="ConsPlusNormal"/>
        <w:jc w:val="both"/>
      </w:pPr>
    </w:p>
    <w:p w:rsidR="008F7CA3" w:rsidRDefault="008F7CA3">
      <w:pPr>
        <w:pStyle w:val="ConsPlusNormal"/>
        <w:ind w:firstLine="540"/>
        <w:jc w:val="both"/>
      </w:pPr>
      <w:r>
        <w:t>4.1. В случае установления факта нарушения образовательной организацией - получателем гранта целей, условий и порядка предоставления гранта, а также при недостижении результатов предоставления гранта и показателей, необходимых для достижения результатов предоставления гранта, министерство в течение 10 рабочих дней со дня установления указанного факта (фактов) направляет образовательной организации - получателю гранта почтовым отправлением с уведомлением о вручении требование о возврате перечисленных сумм гранта в полном объеме в доход краевого бюджета (далее - требование).</w:t>
      </w:r>
    </w:p>
    <w:p w:rsidR="008F7CA3" w:rsidRDefault="008F7CA3">
      <w:pPr>
        <w:pStyle w:val="ConsPlusNormal"/>
        <w:spacing w:before="220"/>
        <w:ind w:firstLine="540"/>
        <w:jc w:val="both"/>
      </w:pPr>
      <w:r>
        <w:t>В требовании указываются основание принятия решения о возврате средств гранта в краевой бюджет, сумма средств гранта, подлежащая возврату, сроки возврата, лицевой счет, на который должны быть перечислены средства гранта, код бюджетной классификации Российской Федерации, по которому должен быть осуществлен возврат.</w:t>
      </w:r>
    </w:p>
    <w:p w:rsidR="008F7CA3" w:rsidRDefault="008F7CA3">
      <w:pPr>
        <w:pStyle w:val="ConsPlusNormal"/>
        <w:spacing w:before="220"/>
        <w:ind w:firstLine="540"/>
        <w:jc w:val="both"/>
      </w:pPr>
      <w:r>
        <w:t>4.2. Образовательная организация - получатель гранта в течение 10 рабочих дней со дня получения требования обязана произвести возврат средств гранта, указанных в требовании, в доход краевого бюджета.</w:t>
      </w:r>
    </w:p>
    <w:p w:rsidR="008F7CA3" w:rsidRDefault="008F7CA3">
      <w:pPr>
        <w:pStyle w:val="ConsPlusNormal"/>
        <w:spacing w:before="220"/>
        <w:ind w:firstLine="540"/>
        <w:jc w:val="both"/>
      </w:pPr>
      <w:r>
        <w:t>4.3. Служба финансово-экономического контроля и контроля в сфере закупок Красноярского края, Счетная палата Красноярского края в пределах своих полномочий осуществляют проверку соблюдения условий, целей и порядка предоставления грантов получателями грантов в соответствии с законодательством Российской Федерации и Красноярского края.</w:t>
      </w:r>
    </w:p>
    <w:p w:rsidR="008F7CA3" w:rsidRDefault="008F7CA3">
      <w:pPr>
        <w:pStyle w:val="ConsPlusNormal"/>
        <w:jc w:val="both"/>
      </w:pPr>
    </w:p>
    <w:p w:rsidR="008F7CA3" w:rsidRDefault="008F7CA3">
      <w:pPr>
        <w:pStyle w:val="ConsPlusNormal"/>
        <w:jc w:val="both"/>
      </w:pPr>
    </w:p>
    <w:p w:rsidR="008F7CA3" w:rsidRDefault="008F7CA3">
      <w:pPr>
        <w:pStyle w:val="ConsPlusNormal"/>
        <w:pBdr>
          <w:top w:val="single" w:sz="6" w:space="0" w:color="auto"/>
        </w:pBdr>
        <w:spacing w:before="100" w:after="100"/>
        <w:jc w:val="both"/>
        <w:rPr>
          <w:sz w:val="2"/>
          <w:szCs w:val="2"/>
        </w:rPr>
      </w:pPr>
    </w:p>
    <w:p w:rsidR="00F56264" w:rsidRDefault="00F56264"/>
    <w:sectPr w:rsidR="00F56264" w:rsidSect="00DA0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A3"/>
    <w:rsid w:val="008F7CA3"/>
    <w:rsid w:val="00F5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FC485-000F-483B-B6E9-89EB6220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7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7C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F683702DC54A0640062B4859D2A2472A22EA4B88E03BE5A5E335BFFB4F08D97EA29CC6C6BF828A98BF6CE345B0F08642826C8BFC4779CFF8BBE08G2E5E" TargetMode="External"/><Relationship Id="rId13" Type="http://schemas.openxmlformats.org/officeDocument/2006/relationships/hyperlink" Target="consultantplus://offline/ref=C08F683702DC54A0640062B4859D2A2472A22EA4B88F0BBD505C335BFFB4F08D97EA29CC7E6BA024A982E9CE304E595922G7E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08F683702DC54A0640062B4859D2A2472A22EA4B88D09BE585A335BFFB4F08D97EA29CC6C6BF828A98BF2CB305B0F08642826C8BFC4779CFF8BBE08G2E5E" TargetMode="External"/><Relationship Id="rId12" Type="http://schemas.openxmlformats.org/officeDocument/2006/relationships/hyperlink" Target="consultantplus://offline/ref=C08F683702DC54A0640062B4859D2A2472A22EA4B88F0BBD505C335BFFB4F08D97EA29CC7E6BA024A982E9CE304E595922G7E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08F683702DC54A064007CB993F1752B72AE77AEBD8D01E8050F350CA0E4F6D8D7AA2F992F2FF521A180A39F7705565929632BCBA8D8779DGEE0E" TargetMode="External"/><Relationship Id="rId1" Type="http://schemas.openxmlformats.org/officeDocument/2006/relationships/styles" Target="styles.xml"/><Relationship Id="rId6" Type="http://schemas.openxmlformats.org/officeDocument/2006/relationships/hyperlink" Target="consultantplus://offline/ref=C08F683702DC54A064007CB993F1752B72AE72AEBD8A01E8050F350CA0E4F6D8D7AA2F992F2FF528A880A39F7705565929632BCBA8D8779DGEE0E" TargetMode="External"/><Relationship Id="rId11" Type="http://schemas.openxmlformats.org/officeDocument/2006/relationships/hyperlink" Target="consultantplus://offline/ref=C08F683702DC54A064007CB993F1752B72AE77AEBD8D01E8050F350CA0E4F6D8D7AA2F992F2FF521A180A39F7705565929632BCBA8D8779DGEE0E" TargetMode="External"/><Relationship Id="rId5" Type="http://schemas.openxmlformats.org/officeDocument/2006/relationships/hyperlink" Target="consultantplus://offline/ref=C08F683702DC54A064007CB993F1752B72AC75A0BD8C01E8050F350CA0E4F6D8D7AA2F9C2826F122FDDAB39B3E505247207E35CAB6D8G7E6E" TargetMode="External"/><Relationship Id="rId15" Type="http://schemas.openxmlformats.org/officeDocument/2006/relationships/hyperlink" Target="consultantplus://offline/ref=C08F683702DC54A064007CB993F1752B72AE77AEBD8D01E8050F350CA0E4F6D8C5AA77952F26EB29AA95F5CE31G5E1E" TargetMode="External"/><Relationship Id="rId10" Type="http://schemas.openxmlformats.org/officeDocument/2006/relationships/hyperlink" Target="consultantplus://offline/ref=C08F683702DC54A064007CB993F1752B72AE77AEBD8D01E8050F350CA0E4F6D8C5AA77952F26EB29AA95F5CE31G5E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8F683702DC54A0640062B4859D2A2472A22EA4B88E03BE5A5E335BFFB4F08D97EA29CC7E6BA024A982E9CE304E595922G7ECE" TargetMode="External"/><Relationship Id="rId14" Type="http://schemas.openxmlformats.org/officeDocument/2006/relationships/hyperlink" Target="consultantplus://offline/ref=C08F683702DC54A0640062B4859D2A2472A22EA4B88F0BBD505C335BFFB4F08D97EA29CC7E6BA024A982E9CE304E595922G7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dc:creator>
  <cp:keywords/>
  <dc:description/>
  <cp:lastModifiedBy>Мельниченко</cp:lastModifiedBy>
  <cp:revision>1</cp:revision>
  <dcterms:created xsi:type="dcterms:W3CDTF">2021-03-09T04:04:00Z</dcterms:created>
  <dcterms:modified xsi:type="dcterms:W3CDTF">2021-03-09T04:04:00Z</dcterms:modified>
</cp:coreProperties>
</file>